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10C36" w14:textId="0CFAA6E9" w:rsidR="00F10588" w:rsidRDefault="007A1A1E" w:rsidP="007A1A1E">
      <w:pPr>
        <w:jc w:val="center"/>
        <w:rPr>
          <w:b/>
          <w:bCs/>
          <w:sz w:val="32"/>
          <w:szCs w:val="32"/>
        </w:rPr>
      </w:pPr>
      <w:r w:rsidRPr="007A1A1E">
        <w:rPr>
          <w:b/>
          <w:bCs/>
          <w:sz w:val="32"/>
          <w:szCs w:val="32"/>
        </w:rPr>
        <w:t xml:space="preserve">PA AG AND FOOD CAREERS PATHWAY EXPLORATION </w:t>
      </w:r>
      <w:r>
        <w:rPr>
          <w:b/>
          <w:bCs/>
          <w:sz w:val="32"/>
          <w:szCs w:val="32"/>
        </w:rPr>
        <w:t>ACTIVITY</w:t>
      </w:r>
      <w:r w:rsidRPr="007A1A1E">
        <w:rPr>
          <w:b/>
          <w:bCs/>
          <w:sz w:val="32"/>
          <w:szCs w:val="32"/>
        </w:rPr>
        <w:t xml:space="preserve"> GUIDE</w:t>
      </w:r>
    </w:p>
    <w:p w14:paraId="4E7131C6" w14:textId="77777777" w:rsidR="00854068" w:rsidRPr="00854068" w:rsidRDefault="00854068" w:rsidP="00854068">
      <w:pPr>
        <w:rPr>
          <w:b/>
          <w:bCs/>
          <w:color w:val="00B050"/>
          <w:sz w:val="32"/>
          <w:szCs w:val="32"/>
        </w:rPr>
      </w:pPr>
    </w:p>
    <w:p w14:paraId="1CCF8C44" w14:textId="69FA3EE2" w:rsidR="00A10D32" w:rsidRPr="00A10D32" w:rsidRDefault="00A10D32" w:rsidP="00854068">
      <w:pPr>
        <w:rPr>
          <w:color w:val="000000" w:themeColor="text1"/>
          <w:sz w:val="28"/>
          <w:szCs w:val="28"/>
        </w:rPr>
      </w:pPr>
      <w:r w:rsidRPr="00854068">
        <w:rPr>
          <w:b/>
          <w:bCs/>
          <w:color w:val="00B050"/>
          <w:sz w:val="28"/>
          <w:szCs w:val="28"/>
        </w:rPr>
        <w:t>Time:</w:t>
      </w:r>
      <w:r>
        <w:rPr>
          <w:b/>
          <w:bCs/>
          <w:color w:val="00B050"/>
          <w:sz w:val="28"/>
          <w:szCs w:val="28"/>
        </w:rPr>
        <w:t xml:space="preserve"> </w:t>
      </w:r>
      <w:r>
        <w:rPr>
          <w:color w:val="000000" w:themeColor="text1"/>
          <w:sz w:val="28"/>
          <w:szCs w:val="28"/>
        </w:rPr>
        <w:t>30 minutes</w:t>
      </w:r>
    </w:p>
    <w:p w14:paraId="4ADAF591" w14:textId="74D7FB45" w:rsidR="00854068" w:rsidRDefault="00854068" w:rsidP="00854068">
      <w:pPr>
        <w:rPr>
          <w:color w:val="00B050"/>
          <w:sz w:val="28"/>
          <w:szCs w:val="28"/>
        </w:rPr>
      </w:pPr>
      <w:r w:rsidRPr="00854068">
        <w:rPr>
          <w:b/>
          <w:bCs/>
          <w:color w:val="00B050"/>
          <w:sz w:val="28"/>
          <w:szCs w:val="28"/>
        </w:rPr>
        <w:t>Objectives:</w:t>
      </w:r>
      <w:r>
        <w:rPr>
          <w:b/>
          <w:bCs/>
          <w:color w:val="00B050"/>
          <w:sz w:val="28"/>
          <w:szCs w:val="28"/>
        </w:rPr>
        <w:t xml:space="preserve"> </w:t>
      </w:r>
    </w:p>
    <w:p w14:paraId="31431F99" w14:textId="77777777" w:rsidR="00854068" w:rsidRDefault="00854068" w:rsidP="00854068">
      <w:pPr>
        <w:pStyle w:val="ListParagraph"/>
        <w:numPr>
          <w:ilvl w:val="0"/>
          <w:numId w:val="2"/>
        </w:numPr>
        <w:rPr>
          <w:i/>
          <w:iCs/>
          <w:color w:val="000000" w:themeColor="text1"/>
          <w:sz w:val="28"/>
          <w:szCs w:val="28"/>
        </w:rPr>
      </w:pPr>
      <w:r w:rsidRPr="00854068">
        <w:rPr>
          <w:i/>
          <w:iCs/>
          <w:color w:val="000000" w:themeColor="text1"/>
          <w:sz w:val="28"/>
          <w:szCs w:val="28"/>
        </w:rPr>
        <w:t>Students can identify 6 different Agricultural Career pathways.</w:t>
      </w:r>
    </w:p>
    <w:p w14:paraId="447B6469" w14:textId="3890181D" w:rsidR="00854068" w:rsidRDefault="00854068" w:rsidP="00854068">
      <w:pPr>
        <w:pStyle w:val="ListParagraph"/>
        <w:numPr>
          <w:ilvl w:val="0"/>
          <w:numId w:val="2"/>
        </w:numPr>
        <w:rPr>
          <w:i/>
          <w:iCs/>
          <w:color w:val="000000" w:themeColor="text1"/>
          <w:sz w:val="28"/>
          <w:szCs w:val="28"/>
        </w:rPr>
      </w:pPr>
      <w:r w:rsidRPr="00854068">
        <w:rPr>
          <w:i/>
          <w:iCs/>
          <w:color w:val="000000" w:themeColor="text1"/>
          <w:sz w:val="28"/>
          <w:szCs w:val="28"/>
        </w:rPr>
        <w:t xml:space="preserve">Students can explain the skillset </w:t>
      </w:r>
      <w:r>
        <w:rPr>
          <w:i/>
          <w:iCs/>
          <w:color w:val="000000" w:themeColor="text1"/>
          <w:sz w:val="28"/>
          <w:szCs w:val="28"/>
        </w:rPr>
        <w:t xml:space="preserve">and education </w:t>
      </w:r>
      <w:r w:rsidRPr="00854068">
        <w:rPr>
          <w:i/>
          <w:iCs/>
          <w:color w:val="000000" w:themeColor="text1"/>
          <w:sz w:val="28"/>
          <w:szCs w:val="28"/>
        </w:rPr>
        <w:t>needed for an Agricultural</w:t>
      </w:r>
      <w:r>
        <w:rPr>
          <w:i/>
          <w:iCs/>
          <w:color w:val="000000" w:themeColor="text1"/>
          <w:sz w:val="28"/>
          <w:szCs w:val="28"/>
        </w:rPr>
        <w:t xml:space="preserve"> Career pathway of their interest.</w:t>
      </w:r>
    </w:p>
    <w:p w14:paraId="5C1365C0" w14:textId="255E27D1" w:rsidR="00854068" w:rsidRPr="00A10D32" w:rsidRDefault="00854068" w:rsidP="00854068">
      <w:pPr>
        <w:pStyle w:val="ListParagraph"/>
        <w:numPr>
          <w:ilvl w:val="0"/>
          <w:numId w:val="2"/>
        </w:numPr>
        <w:rPr>
          <w:i/>
          <w:iCs/>
          <w:color w:val="000000" w:themeColor="text1"/>
          <w:sz w:val="28"/>
          <w:szCs w:val="28"/>
        </w:rPr>
      </w:pPr>
      <w:r>
        <w:rPr>
          <w:i/>
          <w:iCs/>
          <w:color w:val="000000" w:themeColor="text1"/>
          <w:sz w:val="28"/>
          <w:szCs w:val="28"/>
        </w:rPr>
        <w:t xml:space="preserve">Students can </w:t>
      </w:r>
      <w:r w:rsidR="004A5FC9">
        <w:rPr>
          <w:i/>
          <w:iCs/>
          <w:color w:val="000000" w:themeColor="text1"/>
          <w:sz w:val="28"/>
          <w:szCs w:val="28"/>
        </w:rPr>
        <w:t xml:space="preserve">identify one Agricultural Career </w:t>
      </w:r>
      <w:r w:rsidR="00FC134A">
        <w:rPr>
          <w:i/>
          <w:iCs/>
          <w:color w:val="000000" w:themeColor="text1"/>
          <w:sz w:val="28"/>
          <w:szCs w:val="28"/>
        </w:rPr>
        <w:t xml:space="preserve">or pathway </w:t>
      </w:r>
      <w:r w:rsidR="004A5FC9">
        <w:rPr>
          <w:i/>
          <w:iCs/>
          <w:color w:val="000000" w:themeColor="text1"/>
          <w:sz w:val="28"/>
          <w:szCs w:val="28"/>
        </w:rPr>
        <w:t>they want to explore further after completing this activity.</w:t>
      </w:r>
    </w:p>
    <w:p w14:paraId="4E157018" w14:textId="678F5B15" w:rsidR="00854068" w:rsidRPr="00854068" w:rsidRDefault="00854068" w:rsidP="00854068">
      <w:pPr>
        <w:rPr>
          <w:b/>
          <w:bCs/>
          <w:color w:val="00B050"/>
          <w:sz w:val="28"/>
          <w:szCs w:val="28"/>
        </w:rPr>
      </w:pPr>
      <w:r w:rsidRPr="00854068">
        <w:rPr>
          <w:b/>
          <w:bCs/>
          <w:color w:val="00B050"/>
          <w:sz w:val="28"/>
          <w:szCs w:val="28"/>
        </w:rPr>
        <w:t>Materials:</w:t>
      </w:r>
    </w:p>
    <w:p w14:paraId="01A632E3" w14:textId="2EA81A7F" w:rsidR="00854068" w:rsidRDefault="008311ED" w:rsidP="008311ED">
      <w:pPr>
        <w:pStyle w:val="ListParagraph"/>
        <w:numPr>
          <w:ilvl w:val="0"/>
          <w:numId w:val="3"/>
        </w:numPr>
        <w:rPr>
          <w:color w:val="000000" w:themeColor="text1"/>
          <w:sz w:val="28"/>
          <w:szCs w:val="28"/>
        </w:rPr>
      </w:pPr>
      <w:r>
        <w:rPr>
          <w:color w:val="000000" w:themeColor="text1"/>
          <w:sz w:val="28"/>
          <w:szCs w:val="28"/>
        </w:rPr>
        <w:t>Ag and Food Career Pathway cards- Printed</w:t>
      </w:r>
    </w:p>
    <w:p w14:paraId="714B9932" w14:textId="4CCD58A3" w:rsidR="008311ED" w:rsidRDefault="008311ED" w:rsidP="008311ED">
      <w:pPr>
        <w:pStyle w:val="ListParagraph"/>
        <w:numPr>
          <w:ilvl w:val="0"/>
          <w:numId w:val="3"/>
        </w:numPr>
        <w:rPr>
          <w:color w:val="000000" w:themeColor="text1"/>
          <w:sz w:val="28"/>
          <w:szCs w:val="28"/>
        </w:rPr>
      </w:pPr>
      <w:r>
        <w:rPr>
          <w:color w:val="000000" w:themeColor="text1"/>
          <w:sz w:val="28"/>
          <w:szCs w:val="28"/>
        </w:rPr>
        <w:t xml:space="preserve">Ag and Food Career </w:t>
      </w:r>
      <w:r w:rsidR="00F172A9">
        <w:rPr>
          <w:color w:val="000000" w:themeColor="text1"/>
          <w:sz w:val="28"/>
          <w:szCs w:val="28"/>
        </w:rPr>
        <w:t>Infographic cards- Printed</w:t>
      </w:r>
    </w:p>
    <w:p w14:paraId="7CCE4E43" w14:textId="09C71D70" w:rsidR="00743B18" w:rsidRDefault="00743B18" w:rsidP="008311ED">
      <w:pPr>
        <w:pStyle w:val="ListParagraph"/>
        <w:numPr>
          <w:ilvl w:val="0"/>
          <w:numId w:val="3"/>
        </w:numPr>
        <w:rPr>
          <w:color w:val="000000" w:themeColor="text1"/>
          <w:sz w:val="28"/>
          <w:szCs w:val="28"/>
        </w:rPr>
      </w:pPr>
      <w:r>
        <w:rPr>
          <w:color w:val="000000" w:themeColor="text1"/>
          <w:sz w:val="28"/>
          <w:szCs w:val="28"/>
        </w:rPr>
        <w:t xml:space="preserve">Pathway and Career Reference </w:t>
      </w:r>
      <w:r w:rsidR="00B854DB">
        <w:rPr>
          <w:color w:val="000000" w:themeColor="text1"/>
          <w:sz w:val="28"/>
          <w:szCs w:val="28"/>
        </w:rPr>
        <w:t>sheet (Teacher Guide)</w:t>
      </w:r>
    </w:p>
    <w:p w14:paraId="4F734802" w14:textId="066959F5" w:rsidR="008311ED" w:rsidRDefault="008311ED" w:rsidP="008311ED">
      <w:pPr>
        <w:pStyle w:val="ListParagraph"/>
        <w:numPr>
          <w:ilvl w:val="0"/>
          <w:numId w:val="3"/>
        </w:numPr>
        <w:rPr>
          <w:color w:val="000000" w:themeColor="text1"/>
          <w:sz w:val="28"/>
          <w:szCs w:val="28"/>
        </w:rPr>
      </w:pPr>
      <w:r>
        <w:rPr>
          <w:color w:val="000000" w:themeColor="text1"/>
          <w:sz w:val="28"/>
          <w:szCs w:val="28"/>
        </w:rPr>
        <w:t>Tape</w:t>
      </w:r>
    </w:p>
    <w:p w14:paraId="12ACD2AA" w14:textId="10A118F0" w:rsidR="008311ED" w:rsidRDefault="008311ED" w:rsidP="008311ED">
      <w:pPr>
        <w:pStyle w:val="ListParagraph"/>
        <w:numPr>
          <w:ilvl w:val="0"/>
          <w:numId w:val="3"/>
        </w:numPr>
        <w:rPr>
          <w:color w:val="000000" w:themeColor="text1"/>
          <w:sz w:val="28"/>
          <w:szCs w:val="28"/>
        </w:rPr>
      </w:pPr>
      <w:r>
        <w:rPr>
          <w:color w:val="000000" w:themeColor="text1"/>
          <w:sz w:val="28"/>
          <w:szCs w:val="28"/>
        </w:rPr>
        <w:t>Notebook paper</w:t>
      </w:r>
    </w:p>
    <w:p w14:paraId="0F46789F" w14:textId="4E65F606" w:rsidR="008311ED" w:rsidRPr="008311ED" w:rsidRDefault="008311ED" w:rsidP="008311ED">
      <w:pPr>
        <w:pStyle w:val="ListParagraph"/>
        <w:numPr>
          <w:ilvl w:val="0"/>
          <w:numId w:val="3"/>
        </w:numPr>
        <w:rPr>
          <w:color w:val="000000" w:themeColor="text1"/>
          <w:sz w:val="28"/>
          <w:szCs w:val="28"/>
        </w:rPr>
      </w:pPr>
      <w:r>
        <w:rPr>
          <w:color w:val="000000" w:themeColor="text1"/>
          <w:sz w:val="28"/>
          <w:szCs w:val="28"/>
        </w:rPr>
        <w:t>Pencils</w:t>
      </w:r>
    </w:p>
    <w:p w14:paraId="371987F5" w14:textId="0A5A1FCB" w:rsidR="00854068" w:rsidRPr="00854068" w:rsidRDefault="00854068" w:rsidP="00854068">
      <w:pPr>
        <w:rPr>
          <w:b/>
          <w:bCs/>
          <w:color w:val="00B050"/>
          <w:sz w:val="28"/>
          <w:szCs w:val="28"/>
        </w:rPr>
      </w:pPr>
      <w:r w:rsidRPr="00854068">
        <w:rPr>
          <w:b/>
          <w:bCs/>
          <w:color w:val="00B050"/>
          <w:sz w:val="28"/>
          <w:szCs w:val="28"/>
        </w:rPr>
        <w:t>Activity:</w:t>
      </w:r>
    </w:p>
    <w:p w14:paraId="0598F5E4" w14:textId="5503F903" w:rsidR="00854068" w:rsidRDefault="00F172A9" w:rsidP="00F172A9">
      <w:pPr>
        <w:pStyle w:val="ListParagraph"/>
        <w:numPr>
          <w:ilvl w:val="0"/>
          <w:numId w:val="4"/>
        </w:numPr>
        <w:rPr>
          <w:color w:val="000000" w:themeColor="text1"/>
          <w:sz w:val="28"/>
          <w:szCs w:val="28"/>
        </w:rPr>
      </w:pPr>
      <w:r>
        <w:rPr>
          <w:color w:val="000000" w:themeColor="text1"/>
          <w:sz w:val="28"/>
          <w:szCs w:val="28"/>
        </w:rPr>
        <w:t>Hang up the set of Ag and Food Career Pathway cards around the room.</w:t>
      </w:r>
    </w:p>
    <w:p w14:paraId="1474C035" w14:textId="547016D3" w:rsidR="00F172A9" w:rsidRDefault="00F172A9" w:rsidP="00F172A9">
      <w:pPr>
        <w:pStyle w:val="ListParagraph"/>
        <w:numPr>
          <w:ilvl w:val="0"/>
          <w:numId w:val="4"/>
        </w:numPr>
        <w:rPr>
          <w:color w:val="000000" w:themeColor="text1"/>
          <w:sz w:val="28"/>
          <w:szCs w:val="28"/>
        </w:rPr>
      </w:pPr>
      <w:r>
        <w:rPr>
          <w:color w:val="000000" w:themeColor="text1"/>
          <w:sz w:val="28"/>
          <w:szCs w:val="28"/>
        </w:rPr>
        <w:t xml:space="preserve">Split students up into 6 groups that will rotate together to each pathway card. </w:t>
      </w:r>
    </w:p>
    <w:p w14:paraId="6B2879DC" w14:textId="4A962232" w:rsidR="00F172A9" w:rsidRDefault="00F172A9" w:rsidP="00F172A9">
      <w:pPr>
        <w:pStyle w:val="ListParagraph"/>
        <w:numPr>
          <w:ilvl w:val="0"/>
          <w:numId w:val="4"/>
        </w:numPr>
        <w:rPr>
          <w:color w:val="000000" w:themeColor="text1"/>
          <w:sz w:val="28"/>
          <w:szCs w:val="28"/>
        </w:rPr>
      </w:pPr>
      <w:r>
        <w:rPr>
          <w:color w:val="000000" w:themeColor="text1"/>
          <w:sz w:val="28"/>
          <w:szCs w:val="28"/>
        </w:rPr>
        <w:t xml:space="preserve">Explain to students that there are various “career clusters” or “pathways” in agriculture and food systems. Then share with the students that today you will be exploring careers in Pennsylvania agriculture and learning more about the pathways they fall into. </w:t>
      </w:r>
    </w:p>
    <w:p w14:paraId="33AE7643" w14:textId="5F243C60" w:rsidR="00F172A9" w:rsidRDefault="00F172A9" w:rsidP="00F172A9">
      <w:pPr>
        <w:pStyle w:val="ListParagraph"/>
        <w:numPr>
          <w:ilvl w:val="0"/>
          <w:numId w:val="4"/>
        </w:numPr>
        <w:rPr>
          <w:color w:val="000000" w:themeColor="text1"/>
          <w:sz w:val="28"/>
          <w:szCs w:val="28"/>
        </w:rPr>
      </w:pPr>
      <w:r>
        <w:rPr>
          <w:color w:val="000000" w:themeColor="text1"/>
          <w:sz w:val="28"/>
          <w:szCs w:val="28"/>
        </w:rPr>
        <w:t>To start, first give each student an Ag and Food Career Infographic card</w:t>
      </w:r>
      <w:r w:rsidR="00465882">
        <w:rPr>
          <w:color w:val="000000" w:themeColor="text1"/>
          <w:sz w:val="28"/>
          <w:szCs w:val="28"/>
        </w:rPr>
        <w:t xml:space="preserve"> on their desk</w:t>
      </w:r>
      <w:r>
        <w:rPr>
          <w:color w:val="000000" w:themeColor="text1"/>
          <w:sz w:val="28"/>
          <w:szCs w:val="28"/>
        </w:rPr>
        <w:t>.</w:t>
      </w:r>
      <w:r w:rsidR="00465882">
        <w:rPr>
          <w:color w:val="000000" w:themeColor="text1"/>
          <w:sz w:val="28"/>
          <w:szCs w:val="28"/>
        </w:rPr>
        <w:t xml:space="preserve"> Have students look and read them. Then, explain that today we will be learning the different pathways in agriculture and as you go throughout each station learning the pathways, try to think about where the career you were given, may fall into.</w:t>
      </w:r>
    </w:p>
    <w:p w14:paraId="3B0C9723" w14:textId="58FC3C9A" w:rsidR="00286D32" w:rsidRDefault="00465882" w:rsidP="00286D32">
      <w:pPr>
        <w:pStyle w:val="ListParagraph"/>
        <w:numPr>
          <w:ilvl w:val="0"/>
          <w:numId w:val="4"/>
        </w:numPr>
        <w:rPr>
          <w:color w:val="000000" w:themeColor="text1"/>
          <w:sz w:val="28"/>
          <w:szCs w:val="28"/>
        </w:rPr>
      </w:pPr>
      <w:r>
        <w:rPr>
          <w:color w:val="000000" w:themeColor="text1"/>
          <w:sz w:val="28"/>
          <w:szCs w:val="28"/>
        </w:rPr>
        <w:t>Break students into each of the stations with the pathway cards around the room for 4 minutes at each station</w:t>
      </w:r>
      <w:r w:rsidR="00286D32">
        <w:rPr>
          <w:color w:val="000000" w:themeColor="text1"/>
          <w:sz w:val="28"/>
          <w:szCs w:val="28"/>
        </w:rPr>
        <w:t xml:space="preserve"> allowing the students to read each card, </w:t>
      </w:r>
      <w:r w:rsidR="00286D32">
        <w:rPr>
          <w:color w:val="000000" w:themeColor="text1"/>
          <w:sz w:val="28"/>
          <w:szCs w:val="28"/>
        </w:rPr>
        <w:lastRenderedPageBreak/>
        <w:t>talk about the pathway, and if they think their career falls into the pathway or not and why.</w:t>
      </w:r>
    </w:p>
    <w:p w14:paraId="5FADB9A2" w14:textId="44594145" w:rsidR="00286D32" w:rsidRPr="00FF6E4F" w:rsidRDefault="00286D32" w:rsidP="00286D32">
      <w:pPr>
        <w:pStyle w:val="ListParagraph"/>
        <w:numPr>
          <w:ilvl w:val="0"/>
          <w:numId w:val="4"/>
        </w:numPr>
        <w:rPr>
          <w:color w:val="000000" w:themeColor="text1"/>
          <w:sz w:val="28"/>
          <w:szCs w:val="28"/>
        </w:rPr>
      </w:pPr>
      <w:r w:rsidRPr="00FF6E4F">
        <w:rPr>
          <w:color w:val="000000" w:themeColor="text1"/>
          <w:sz w:val="28"/>
          <w:szCs w:val="28"/>
        </w:rPr>
        <w:t>By the end of the stations, each student should have determined where they think their career fit into a pathway. Review each pathway as a class with the students and go over the correct placement of careers with each pathway as you review.</w:t>
      </w:r>
    </w:p>
    <w:p w14:paraId="2F29CBA9" w14:textId="7D6F8E2F" w:rsidR="00E36707" w:rsidRPr="00FF6E4F" w:rsidRDefault="00E36707" w:rsidP="00E36707">
      <w:pPr>
        <w:rPr>
          <w:b/>
          <w:bCs/>
          <w:color w:val="00B050"/>
          <w:sz w:val="28"/>
          <w:szCs w:val="28"/>
        </w:rPr>
      </w:pPr>
      <w:r w:rsidRPr="00FF6E4F">
        <w:rPr>
          <w:b/>
          <w:bCs/>
          <w:color w:val="00B050"/>
          <w:sz w:val="28"/>
          <w:szCs w:val="28"/>
        </w:rPr>
        <w:t>Discussion Points:</w:t>
      </w:r>
    </w:p>
    <w:p w14:paraId="3BAE9571" w14:textId="02B4C713" w:rsidR="00E36707" w:rsidRDefault="00E36707" w:rsidP="00E36707">
      <w:pPr>
        <w:pStyle w:val="ListParagraph"/>
        <w:numPr>
          <w:ilvl w:val="0"/>
          <w:numId w:val="5"/>
        </w:numPr>
        <w:rPr>
          <w:sz w:val="28"/>
          <w:szCs w:val="28"/>
        </w:rPr>
      </w:pPr>
      <w:r>
        <w:rPr>
          <w:sz w:val="28"/>
          <w:szCs w:val="28"/>
        </w:rPr>
        <w:t>Why are each of these career pathways important to agriculture?</w:t>
      </w:r>
    </w:p>
    <w:p w14:paraId="11938ECC" w14:textId="54A22FC8" w:rsidR="00E36707" w:rsidRDefault="00E36707" w:rsidP="00E36707">
      <w:pPr>
        <w:pStyle w:val="ListParagraph"/>
        <w:numPr>
          <w:ilvl w:val="0"/>
          <w:numId w:val="5"/>
        </w:numPr>
        <w:rPr>
          <w:sz w:val="28"/>
          <w:szCs w:val="28"/>
        </w:rPr>
      </w:pPr>
      <w:r>
        <w:rPr>
          <w:sz w:val="28"/>
          <w:szCs w:val="28"/>
        </w:rPr>
        <w:t>How does this help the agriculture industry?</w:t>
      </w:r>
    </w:p>
    <w:p w14:paraId="6D0FFD9F" w14:textId="0D7CB934" w:rsidR="00E36707" w:rsidRDefault="00E36707" w:rsidP="00E36707">
      <w:pPr>
        <w:pStyle w:val="ListParagraph"/>
        <w:numPr>
          <w:ilvl w:val="0"/>
          <w:numId w:val="5"/>
        </w:numPr>
        <w:rPr>
          <w:sz w:val="28"/>
          <w:szCs w:val="28"/>
        </w:rPr>
      </w:pPr>
      <w:r>
        <w:rPr>
          <w:sz w:val="28"/>
          <w:szCs w:val="28"/>
        </w:rPr>
        <w:t>Did your career fit into the pathway you originally thought, why or why not?</w:t>
      </w:r>
    </w:p>
    <w:p w14:paraId="04D9AE5A" w14:textId="54EAF30A" w:rsidR="00E36707" w:rsidRDefault="00E36707" w:rsidP="00E36707">
      <w:pPr>
        <w:pStyle w:val="ListParagraph"/>
        <w:numPr>
          <w:ilvl w:val="0"/>
          <w:numId w:val="5"/>
        </w:numPr>
        <w:rPr>
          <w:sz w:val="28"/>
          <w:szCs w:val="28"/>
        </w:rPr>
      </w:pPr>
      <w:r>
        <w:rPr>
          <w:sz w:val="28"/>
          <w:szCs w:val="28"/>
        </w:rPr>
        <w:t>What did you learn about these pathways that you did not know before?</w:t>
      </w:r>
    </w:p>
    <w:p w14:paraId="547AADF5" w14:textId="6B2A4213" w:rsidR="00E36707" w:rsidRDefault="00E36707" w:rsidP="00E36707">
      <w:pPr>
        <w:pStyle w:val="ListParagraph"/>
        <w:numPr>
          <w:ilvl w:val="0"/>
          <w:numId w:val="5"/>
        </w:numPr>
        <w:rPr>
          <w:sz w:val="28"/>
          <w:szCs w:val="28"/>
        </w:rPr>
      </w:pPr>
      <w:r>
        <w:rPr>
          <w:sz w:val="28"/>
          <w:szCs w:val="28"/>
        </w:rPr>
        <w:t>How do some of the jobs and careers in a pathway relate and differ?</w:t>
      </w:r>
    </w:p>
    <w:p w14:paraId="4F35B608" w14:textId="600C389A" w:rsidR="00E36707" w:rsidRPr="00E36707" w:rsidRDefault="0005639A" w:rsidP="00E36707">
      <w:pPr>
        <w:pStyle w:val="ListParagraph"/>
        <w:numPr>
          <w:ilvl w:val="0"/>
          <w:numId w:val="5"/>
        </w:numPr>
        <w:rPr>
          <w:sz w:val="28"/>
          <w:szCs w:val="28"/>
        </w:rPr>
      </w:pPr>
      <w:r>
        <w:rPr>
          <w:sz w:val="28"/>
          <w:szCs w:val="28"/>
        </w:rPr>
        <w:t xml:space="preserve">Why are so many careers tied to agriculture, </w:t>
      </w:r>
      <w:r w:rsidR="00F07AB5">
        <w:rPr>
          <w:sz w:val="28"/>
          <w:szCs w:val="28"/>
        </w:rPr>
        <w:t>food,</w:t>
      </w:r>
      <w:r>
        <w:rPr>
          <w:sz w:val="28"/>
          <w:szCs w:val="28"/>
        </w:rPr>
        <w:t xml:space="preserve"> and natural resources?</w:t>
      </w:r>
    </w:p>
    <w:p w14:paraId="246FC73C" w14:textId="77777777" w:rsidR="007A1A1E" w:rsidRPr="007A1A1E" w:rsidRDefault="007A1A1E" w:rsidP="007A1A1E">
      <w:pPr>
        <w:rPr>
          <w:b/>
          <w:bCs/>
          <w:sz w:val="32"/>
          <w:szCs w:val="32"/>
        </w:rPr>
      </w:pPr>
    </w:p>
    <w:sectPr w:rsidR="007A1A1E" w:rsidRPr="007A1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C5CB6"/>
    <w:multiLevelType w:val="hybridMultilevel"/>
    <w:tmpl w:val="08840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1629F"/>
    <w:multiLevelType w:val="hybridMultilevel"/>
    <w:tmpl w:val="5AEA2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62F7A"/>
    <w:multiLevelType w:val="hybridMultilevel"/>
    <w:tmpl w:val="1C9CF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16766C"/>
    <w:multiLevelType w:val="hybridMultilevel"/>
    <w:tmpl w:val="A3BA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322059"/>
    <w:multiLevelType w:val="hybridMultilevel"/>
    <w:tmpl w:val="4D9E1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B37"/>
    <w:rsid w:val="0005639A"/>
    <w:rsid w:val="00286D32"/>
    <w:rsid w:val="00465882"/>
    <w:rsid w:val="004A5FC9"/>
    <w:rsid w:val="00606074"/>
    <w:rsid w:val="00743B18"/>
    <w:rsid w:val="007A1A1E"/>
    <w:rsid w:val="008311ED"/>
    <w:rsid w:val="00854068"/>
    <w:rsid w:val="008C41C5"/>
    <w:rsid w:val="00A10D32"/>
    <w:rsid w:val="00A853E3"/>
    <w:rsid w:val="00B854DB"/>
    <w:rsid w:val="00CB4B37"/>
    <w:rsid w:val="00E36707"/>
    <w:rsid w:val="00F07AB5"/>
    <w:rsid w:val="00F10588"/>
    <w:rsid w:val="00F172A9"/>
    <w:rsid w:val="00FC134A"/>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8B8CB"/>
  <w15:chartTrackingRefBased/>
  <w15:docId w15:val="{E058C3AC-173A-4752-87F1-CE4F3C80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R. Bear</dc:creator>
  <cp:keywords/>
  <dc:description/>
  <cp:lastModifiedBy>Morgan R. Bear</cp:lastModifiedBy>
  <cp:revision>23</cp:revision>
  <dcterms:created xsi:type="dcterms:W3CDTF">2021-07-22T13:53:00Z</dcterms:created>
  <dcterms:modified xsi:type="dcterms:W3CDTF">2021-07-22T16:38:00Z</dcterms:modified>
</cp:coreProperties>
</file>